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F2A" w:rsidRDefault="00574F2A" w:rsidP="00A70D65">
      <w:pPr>
        <w:rPr>
          <w:rFonts w:ascii="黑体" w:eastAsia="黑体" w:hAnsi="黑体"/>
          <w:sz w:val="44"/>
          <w:szCs w:val="44"/>
        </w:rPr>
      </w:pPr>
    </w:p>
    <w:p w:rsidR="00574F2A" w:rsidRPr="00574F2A" w:rsidRDefault="00FB7663" w:rsidP="00574F2A">
      <w:pPr>
        <w:jc w:val="center"/>
        <w:rPr>
          <w:rFonts w:ascii="黑体" w:eastAsia="黑体" w:hAnsi="黑体"/>
          <w:sz w:val="44"/>
          <w:szCs w:val="44"/>
        </w:rPr>
      </w:pPr>
      <w:r w:rsidRPr="00574F2A">
        <w:rPr>
          <w:rFonts w:ascii="黑体" w:eastAsia="黑体" w:hAnsi="黑体"/>
          <w:sz w:val="44"/>
          <w:szCs w:val="44"/>
        </w:rPr>
        <w:t>网点协议书</w:t>
      </w:r>
    </w:p>
    <w:p w:rsidR="00FB7663" w:rsidRPr="00574F2A" w:rsidRDefault="00FB7663" w:rsidP="00A70D65">
      <w:pPr>
        <w:spacing w:line="460" w:lineRule="exact"/>
        <w:jc w:val="center"/>
        <w:rPr>
          <w:rFonts w:ascii="仿宋" w:eastAsia="仿宋" w:hAnsi="仿宋"/>
          <w:sz w:val="30"/>
          <w:szCs w:val="30"/>
        </w:rPr>
      </w:pPr>
      <w:r w:rsidRPr="00574F2A">
        <w:rPr>
          <w:rFonts w:ascii="仿宋" w:eastAsia="仿宋" w:hAnsi="仿宋" w:hint="eastAsia"/>
          <w:sz w:val="30"/>
          <w:szCs w:val="30"/>
        </w:rPr>
        <w:t>甲方：上海泰和经济发展区管理委员会</w:t>
      </w:r>
      <w:bookmarkStart w:id="0" w:name="OLE_LINK1"/>
      <w:bookmarkStart w:id="1" w:name="OLE_LINK2"/>
      <w:r w:rsidRPr="00574F2A">
        <w:rPr>
          <w:rFonts w:ascii="仿宋" w:eastAsia="仿宋" w:hAnsi="仿宋" w:hint="eastAsia"/>
          <w:sz w:val="30"/>
          <w:szCs w:val="30"/>
        </w:rPr>
        <w:t>（以下简称甲方）</w:t>
      </w:r>
      <w:bookmarkEnd w:id="0"/>
      <w:bookmarkEnd w:id="1"/>
    </w:p>
    <w:p w:rsidR="00FB7663" w:rsidRPr="00574F2A" w:rsidRDefault="00FB7663" w:rsidP="00A70D65">
      <w:pPr>
        <w:spacing w:line="460" w:lineRule="exact"/>
        <w:jc w:val="center"/>
        <w:rPr>
          <w:rFonts w:ascii="仿宋" w:eastAsia="仿宋" w:hAnsi="仿宋"/>
          <w:sz w:val="30"/>
          <w:szCs w:val="30"/>
        </w:rPr>
      </w:pPr>
      <w:r w:rsidRPr="00574F2A">
        <w:rPr>
          <w:rFonts w:ascii="仿宋" w:eastAsia="仿宋" w:hAnsi="仿宋" w:hint="eastAsia"/>
          <w:sz w:val="30"/>
          <w:szCs w:val="30"/>
        </w:rPr>
        <w:t>乙方：</w:t>
      </w:r>
      <w:r w:rsidR="00574F2A">
        <w:rPr>
          <w:rFonts w:ascii="仿宋" w:eastAsia="仿宋" w:hAnsi="仿宋" w:hint="eastAsia"/>
          <w:sz w:val="30"/>
          <w:szCs w:val="30"/>
        </w:rPr>
        <w:t>上海***********招商网点     （以下简称乙</w:t>
      </w:r>
      <w:r w:rsidRPr="00574F2A">
        <w:rPr>
          <w:rFonts w:ascii="仿宋" w:eastAsia="仿宋" w:hAnsi="仿宋" w:hint="eastAsia"/>
          <w:sz w:val="30"/>
          <w:szCs w:val="30"/>
        </w:rPr>
        <w:t>方）</w:t>
      </w:r>
    </w:p>
    <w:p w:rsidR="00FB7663" w:rsidRPr="00574F2A" w:rsidRDefault="00FB7663" w:rsidP="00A70D65">
      <w:pPr>
        <w:pStyle w:val="a3"/>
        <w:numPr>
          <w:ilvl w:val="0"/>
          <w:numId w:val="1"/>
        </w:numPr>
        <w:tabs>
          <w:tab w:val="left" w:pos="567"/>
        </w:tabs>
        <w:spacing w:line="460" w:lineRule="exact"/>
        <w:ind w:firstLineChars="0"/>
        <w:rPr>
          <w:rFonts w:ascii="仿宋" w:eastAsia="仿宋" w:hAnsi="仿宋"/>
          <w:sz w:val="30"/>
          <w:szCs w:val="30"/>
        </w:rPr>
      </w:pPr>
      <w:r w:rsidRPr="00574F2A">
        <w:rPr>
          <w:rFonts w:ascii="仿宋" w:eastAsia="仿宋" w:hAnsi="仿宋" w:hint="eastAsia"/>
          <w:sz w:val="30"/>
          <w:szCs w:val="30"/>
        </w:rPr>
        <w:t>甲方的权利和义务</w:t>
      </w:r>
    </w:p>
    <w:p w:rsidR="00574F2A" w:rsidRDefault="00FB7663" w:rsidP="00A70D65">
      <w:pPr>
        <w:pStyle w:val="a3"/>
        <w:numPr>
          <w:ilvl w:val="0"/>
          <w:numId w:val="6"/>
        </w:numPr>
        <w:tabs>
          <w:tab w:val="left" w:pos="426"/>
          <w:tab w:val="left" w:pos="567"/>
          <w:tab w:val="left" w:pos="1134"/>
        </w:tabs>
        <w:spacing w:line="460" w:lineRule="exact"/>
        <w:ind w:left="0" w:firstLine="600"/>
        <w:rPr>
          <w:rFonts w:ascii="仿宋" w:eastAsia="仿宋" w:hAnsi="仿宋"/>
          <w:sz w:val="30"/>
          <w:szCs w:val="30"/>
        </w:rPr>
      </w:pPr>
      <w:r w:rsidRPr="00574F2A">
        <w:rPr>
          <w:rFonts w:ascii="仿宋" w:eastAsia="仿宋" w:hAnsi="仿宋" w:hint="eastAsia"/>
          <w:sz w:val="30"/>
          <w:szCs w:val="30"/>
        </w:rPr>
        <w:t>甲方同意乙方自愿成为信息员，负责为乙方提供相关宣传资料，并对乙方进行政策和业务辅导。</w:t>
      </w:r>
    </w:p>
    <w:p w:rsidR="00574F2A" w:rsidRDefault="00FB7663" w:rsidP="00A70D65">
      <w:pPr>
        <w:pStyle w:val="a3"/>
        <w:numPr>
          <w:ilvl w:val="0"/>
          <w:numId w:val="6"/>
        </w:numPr>
        <w:tabs>
          <w:tab w:val="left" w:pos="426"/>
          <w:tab w:val="left" w:pos="567"/>
          <w:tab w:val="left" w:pos="1134"/>
        </w:tabs>
        <w:spacing w:line="460" w:lineRule="exact"/>
        <w:ind w:left="0" w:firstLine="600"/>
        <w:rPr>
          <w:rFonts w:ascii="仿宋" w:eastAsia="仿宋" w:hAnsi="仿宋"/>
          <w:sz w:val="30"/>
          <w:szCs w:val="30"/>
        </w:rPr>
      </w:pPr>
      <w:r w:rsidRPr="00574F2A">
        <w:rPr>
          <w:rFonts w:ascii="仿宋" w:eastAsia="仿宋" w:hAnsi="仿宋" w:hint="eastAsia"/>
          <w:sz w:val="30"/>
          <w:szCs w:val="30"/>
        </w:rPr>
        <w:t>甲方根据乙方提供的企业注册、变更等相关真实有效的资料，对乙方引进企业时，应严格按风控要求办理相关手续，对疑似风险企业的</w:t>
      </w:r>
      <w:r w:rsidR="00574F2A">
        <w:rPr>
          <w:rFonts w:ascii="仿宋" w:eastAsia="仿宋" w:hAnsi="仿宋" w:hint="eastAsia"/>
          <w:sz w:val="30"/>
          <w:szCs w:val="30"/>
        </w:rPr>
        <w:t>，</w:t>
      </w:r>
      <w:r w:rsidRPr="00574F2A">
        <w:rPr>
          <w:rFonts w:ascii="仿宋" w:eastAsia="仿宋" w:hAnsi="仿宋" w:hint="eastAsia"/>
          <w:sz w:val="30"/>
          <w:szCs w:val="30"/>
        </w:rPr>
        <w:t>甲方有权退回</w:t>
      </w:r>
      <w:r w:rsidR="00246D36" w:rsidRPr="00574F2A">
        <w:rPr>
          <w:rFonts w:ascii="仿宋" w:eastAsia="仿宋" w:hAnsi="仿宋" w:hint="eastAsia"/>
          <w:sz w:val="30"/>
          <w:szCs w:val="30"/>
        </w:rPr>
        <w:t>并且甲方不承担任何责任和费用。</w:t>
      </w:r>
    </w:p>
    <w:p w:rsidR="00246D36" w:rsidRPr="00574F2A" w:rsidRDefault="00246D36" w:rsidP="00A70D65">
      <w:pPr>
        <w:pStyle w:val="a3"/>
        <w:numPr>
          <w:ilvl w:val="0"/>
          <w:numId w:val="6"/>
        </w:numPr>
        <w:tabs>
          <w:tab w:val="left" w:pos="426"/>
          <w:tab w:val="left" w:pos="567"/>
          <w:tab w:val="left" w:pos="1134"/>
        </w:tabs>
        <w:spacing w:line="460" w:lineRule="exact"/>
        <w:ind w:left="0" w:firstLine="600"/>
        <w:rPr>
          <w:rFonts w:ascii="仿宋" w:eastAsia="仿宋" w:hAnsi="仿宋"/>
          <w:sz w:val="30"/>
          <w:szCs w:val="30"/>
        </w:rPr>
      </w:pPr>
      <w:r w:rsidRPr="00574F2A">
        <w:rPr>
          <w:rFonts w:ascii="仿宋" w:eastAsia="仿宋" w:hAnsi="仿宋" w:hint="eastAsia"/>
          <w:sz w:val="30"/>
          <w:szCs w:val="30"/>
        </w:rPr>
        <w:t>甲方负责落实企业和乙方所享受符合崇明区生态产业发展扶持资金和经费结算，协助乙方完成各项扶持资金和经费的申报、结算等工作。</w:t>
      </w:r>
    </w:p>
    <w:p w:rsidR="00246D36" w:rsidRPr="00574F2A" w:rsidRDefault="00246D36" w:rsidP="00A70D65">
      <w:pPr>
        <w:pStyle w:val="a3"/>
        <w:numPr>
          <w:ilvl w:val="0"/>
          <w:numId w:val="1"/>
        </w:numPr>
        <w:spacing w:line="460" w:lineRule="exact"/>
        <w:ind w:firstLineChars="0"/>
        <w:rPr>
          <w:rFonts w:ascii="仿宋" w:eastAsia="仿宋" w:hAnsi="仿宋"/>
          <w:sz w:val="30"/>
          <w:szCs w:val="30"/>
        </w:rPr>
      </w:pPr>
      <w:r w:rsidRPr="00574F2A">
        <w:rPr>
          <w:rFonts w:ascii="仿宋" w:eastAsia="仿宋" w:hAnsi="仿宋" w:hint="eastAsia"/>
          <w:sz w:val="30"/>
          <w:szCs w:val="30"/>
        </w:rPr>
        <w:t>乙方的权利和义务</w:t>
      </w:r>
    </w:p>
    <w:p w:rsidR="00574F2A" w:rsidRDefault="00246D36" w:rsidP="00A70D65">
      <w:pPr>
        <w:pStyle w:val="a3"/>
        <w:numPr>
          <w:ilvl w:val="0"/>
          <w:numId w:val="7"/>
        </w:numPr>
        <w:tabs>
          <w:tab w:val="left" w:pos="0"/>
          <w:tab w:val="left" w:pos="567"/>
          <w:tab w:val="left" w:pos="1134"/>
        </w:tabs>
        <w:spacing w:line="460" w:lineRule="exact"/>
        <w:ind w:left="0" w:firstLine="600"/>
        <w:rPr>
          <w:rFonts w:ascii="仿宋" w:eastAsia="仿宋" w:hAnsi="仿宋"/>
          <w:sz w:val="30"/>
          <w:szCs w:val="30"/>
        </w:rPr>
      </w:pPr>
      <w:r w:rsidRPr="00574F2A">
        <w:rPr>
          <w:rFonts w:ascii="仿宋" w:eastAsia="仿宋" w:hAnsi="仿宋" w:hint="eastAsia"/>
          <w:sz w:val="30"/>
          <w:szCs w:val="30"/>
        </w:rPr>
        <w:t>乙方自愿成为甲方的信息员，须按照崇明区招商联席会议相关政策实施要求，开展招商工作并自觉接受甲方的监督管理。</w:t>
      </w:r>
    </w:p>
    <w:p w:rsidR="00574F2A" w:rsidRDefault="00246D36" w:rsidP="00A70D65">
      <w:pPr>
        <w:pStyle w:val="a3"/>
        <w:numPr>
          <w:ilvl w:val="0"/>
          <w:numId w:val="7"/>
        </w:numPr>
        <w:tabs>
          <w:tab w:val="left" w:pos="0"/>
          <w:tab w:val="left" w:pos="567"/>
          <w:tab w:val="left" w:pos="1134"/>
        </w:tabs>
        <w:spacing w:line="460" w:lineRule="exact"/>
        <w:ind w:left="0" w:firstLine="600"/>
        <w:rPr>
          <w:rFonts w:ascii="仿宋" w:eastAsia="仿宋" w:hAnsi="仿宋"/>
          <w:sz w:val="30"/>
          <w:szCs w:val="30"/>
        </w:rPr>
      </w:pPr>
      <w:r w:rsidRPr="00574F2A">
        <w:rPr>
          <w:rFonts w:ascii="仿宋" w:eastAsia="仿宋" w:hAnsi="仿宋" w:hint="eastAsia"/>
          <w:sz w:val="30"/>
          <w:szCs w:val="30"/>
        </w:rPr>
        <w:t>乙方提供给甲方的所有企业信息必须真实有效。</w:t>
      </w:r>
    </w:p>
    <w:p w:rsidR="00574F2A" w:rsidRDefault="00246D36" w:rsidP="00A70D65">
      <w:pPr>
        <w:pStyle w:val="a3"/>
        <w:numPr>
          <w:ilvl w:val="0"/>
          <w:numId w:val="7"/>
        </w:numPr>
        <w:tabs>
          <w:tab w:val="left" w:pos="0"/>
          <w:tab w:val="left" w:pos="567"/>
          <w:tab w:val="left" w:pos="1134"/>
        </w:tabs>
        <w:spacing w:line="460" w:lineRule="exact"/>
        <w:ind w:left="0" w:firstLine="600"/>
        <w:rPr>
          <w:rFonts w:ascii="仿宋" w:eastAsia="仿宋" w:hAnsi="仿宋"/>
          <w:sz w:val="30"/>
          <w:szCs w:val="30"/>
        </w:rPr>
      </w:pPr>
      <w:r w:rsidRPr="00574F2A">
        <w:rPr>
          <w:rFonts w:ascii="仿宋" w:eastAsia="仿宋" w:hAnsi="仿宋" w:hint="eastAsia"/>
          <w:sz w:val="30"/>
          <w:szCs w:val="30"/>
        </w:rPr>
        <w:t>乙方为甲方代理与企业签订的扶持合同或协议书，必须使用上海泰和经济发展区管理委员会统一</w:t>
      </w:r>
      <w:r w:rsidR="00922044" w:rsidRPr="00574F2A">
        <w:rPr>
          <w:rFonts w:ascii="仿宋" w:eastAsia="仿宋" w:hAnsi="仿宋" w:hint="eastAsia"/>
          <w:sz w:val="30"/>
          <w:szCs w:val="30"/>
        </w:rPr>
        <w:t>印制的合同或协议书，不得自行打印或修改。</w:t>
      </w:r>
    </w:p>
    <w:p w:rsidR="00574F2A" w:rsidRDefault="00922044" w:rsidP="00A70D65">
      <w:pPr>
        <w:pStyle w:val="a3"/>
        <w:numPr>
          <w:ilvl w:val="0"/>
          <w:numId w:val="7"/>
        </w:numPr>
        <w:tabs>
          <w:tab w:val="left" w:pos="0"/>
          <w:tab w:val="left" w:pos="567"/>
          <w:tab w:val="left" w:pos="1134"/>
        </w:tabs>
        <w:spacing w:line="460" w:lineRule="exact"/>
        <w:ind w:left="0" w:firstLine="600"/>
        <w:rPr>
          <w:rFonts w:ascii="仿宋" w:eastAsia="仿宋" w:hAnsi="仿宋"/>
          <w:sz w:val="30"/>
          <w:szCs w:val="30"/>
        </w:rPr>
      </w:pPr>
      <w:r w:rsidRPr="00574F2A">
        <w:rPr>
          <w:rFonts w:ascii="仿宋" w:eastAsia="仿宋" w:hAnsi="仿宋" w:hint="eastAsia"/>
          <w:sz w:val="30"/>
          <w:szCs w:val="30"/>
        </w:rPr>
        <w:t>乙方应积极协助甲方为企业做好扶持资金结算，及时提供和落实甲方所需要的材料及各项工作要求。</w:t>
      </w:r>
    </w:p>
    <w:p w:rsidR="00922044" w:rsidRPr="00574F2A" w:rsidRDefault="00922044" w:rsidP="00A70D65">
      <w:pPr>
        <w:pStyle w:val="a3"/>
        <w:numPr>
          <w:ilvl w:val="0"/>
          <w:numId w:val="7"/>
        </w:numPr>
        <w:tabs>
          <w:tab w:val="left" w:pos="0"/>
          <w:tab w:val="left" w:pos="567"/>
          <w:tab w:val="left" w:pos="1134"/>
        </w:tabs>
        <w:spacing w:line="460" w:lineRule="exact"/>
        <w:ind w:left="0" w:firstLine="600"/>
        <w:rPr>
          <w:rFonts w:ascii="仿宋" w:eastAsia="仿宋" w:hAnsi="仿宋"/>
          <w:sz w:val="30"/>
          <w:szCs w:val="30"/>
        </w:rPr>
      </w:pPr>
      <w:r w:rsidRPr="00574F2A">
        <w:rPr>
          <w:rFonts w:ascii="仿宋" w:eastAsia="仿宋" w:hAnsi="仿宋" w:hint="eastAsia"/>
          <w:sz w:val="30"/>
          <w:szCs w:val="30"/>
        </w:rPr>
        <w:t>乙方在招商过程中发生的任何费用均由乙方自行承担，甲方概不负责，乙方制作的宣传广告等内容必须提出书面申请后，由甲方审核同意之后方可实施并随时接受监督。</w:t>
      </w:r>
    </w:p>
    <w:p w:rsidR="00366533" w:rsidRPr="00574F2A" w:rsidRDefault="00366533" w:rsidP="00A70D65">
      <w:pPr>
        <w:pStyle w:val="a3"/>
        <w:numPr>
          <w:ilvl w:val="0"/>
          <w:numId w:val="1"/>
        </w:numPr>
        <w:spacing w:line="460" w:lineRule="exact"/>
        <w:ind w:firstLineChars="0"/>
        <w:rPr>
          <w:rFonts w:ascii="仿宋" w:eastAsia="仿宋" w:hAnsi="仿宋"/>
          <w:sz w:val="30"/>
          <w:szCs w:val="30"/>
        </w:rPr>
      </w:pPr>
      <w:r w:rsidRPr="00574F2A">
        <w:rPr>
          <w:rFonts w:ascii="仿宋" w:eastAsia="仿宋" w:hAnsi="仿宋" w:hint="eastAsia"/>
          <w:sz w:val="30"/>
          <w:szCs w:val="30"/>
        </w:rPr>
        <w:t>乙方享受费率标准和结算方式</w:t>
      </w:r>
    </w:p>
    <w:p w:rsidR="00574F2A" w:rsidRDefault="00366533" w:rsidP="00A70D65">
      <w:pPr>
        <w:pStyle w:val="a3"/>
        <w:numPr>
          <w:ilvl w:val="0"/>
          <w:numId w:val="4"/>
        </w:numPr>
        <w:tabs>
          <w:tab w:val="left" w:pos="1134"/>
        </w:tabs>
        <w:spacing w:line="460" w:lineRule="exact"/>
        <w:ind w:left="0" w:firstLine="600"/>
        <w:rPr>
          <w:rFonts w:ascii="仿宋" w:eastAsia="仿宋" w:hAnsi="仿宋"/>
          <w:sz w:val="30"/>
          <w:szCs w:val="30"/>
        </w:rPr>
      </w:pPr>
      <w:r w:rsidRPr="00574F2A">
        <w:rPr>
          <w:rFonts w:ascii="仿宋" w:eastAsia="仿宋" w:hAnsi="仿宋" w:hint="eastAsia"/>
          <w:sz w:val="30"/>
          <w:szCs w:val="30"/>
        </w:rPr>
        <w:t>甲方按乙方所引进企业对崇明区级贡献累计的</w:t>
      </w:r>
      <w:r w:rsidR="00CF30A6">
        <w:rPr>
          <w:rFonts w:ascii="仿宋" w:eastAsia="仿宋" w:hAnsi="仿宋" w:hint="eastAsia"/>
          <w:sz w:val="30"/>
          <w:szCs w:val="30"/>
          <w:u w:val="single"/>
        </w:rPr>
        <w:t xml:space="preserve">   </w:t>
      </w:r>
      <w:r w:rsidRPr="00574F2A">
        <w:rPr>
          <w:rFonts w:ascii="仿宋" w:eastAsia="仿宋" w:hAnsi="仿宋" w:hint="eastAsia"/>
          <w:sz w:val="30"/>
          <w:szCs w:val="30"/>
        </w:rPr>
        <w:t>%结算招商窗口购买服务费。（区级贡献指：增值税50%*65%，企业所得税40%*50%，个人所得税40%*55%，城建税100%*65%）</w:t>
      </w:r>
      <w:r w:rsidR="00574F2A">
        <w:rPr>
          <w:rFonts w:ascii="仿宋" w:eastAsia="仿宋" w:hAnsi="仿宋" w:hint="eastAsia"/>
          <w:sz w:val="30"/>
          <w:szCs w:val="30"/>
        </w:rPr>
        <w:t>。</w:t>
      </w:r>
    </w:p>
    <w:p w:rsidR="00574F2A" w:rsidRDefault="00366533" w:rsidP="00A70D65">
      <w:pPr>
        <w:pStyle w:val="a3"/>
        <w:numPr>
          <w:ilvl w:val="0"/>
          <w:numId w:val="4"/>
        </w:numPr>
        <w:tabs>
          <w:tab w:val="left" w:pos="1134"/>
        </w:tabs>
        <w:spacing w:line="460" w:lineRule="exact"/>
        <w:ind w:left="0" w:firstLine="600"/>
        <w:rPr>
          <w:rFonts w:ascii="仿宋" w:eastAsia="仿宋" w:hAnsi="仿宋"/>
          <w:sz w:val="30"/>
          <w:szCs w:val="30"/>
        </w:rPr>
      </w:pPr>
      <w:r w:rsidRPr="00574F2A">
        <w:rPr>
          <w:rFonts w:ascii="仿宋" w:eastAsia="仿宋" w:hAnsi="仿宋" w:hint="eastAsia"/>
          <w:sz w:val="30"/>
          <w:szCs w:val="30"/>
        </w:rPr>
        <w:t>甲方提前十个工作日通知乙方开具服务费发票，收到乙方发票后</w:t>
      </w:r>
      <w:r w:rsidRPr="00574F2A">
        <w:rPr>
          <w:rFonts w:ascii="仿宋" w:eastAsia="仿宋" w:hAnsi="仿宋" w:hint="eastAsia"/>
          <w:sz w:val="30"/>
          <w:szCs w:val="30"/>
        </w:rPr>
        <w:lastRenderedPageBreak/>
        <w:t>十个工作日内向乙方拨付服务费。</w:t>
      </w:r>
    </w:p>
    <w:p w:rsidR="00574F2A" w:rsidRDefault="00366533" w:rsidP="00A70D65">
      <w:pPr>
        <w:pStyle w:val="a3"/>
        <w:numPr>
          <w:ilvl w:val="0"/>
          <w:numId w:val="4"/>
        </w:numPr>
        <w:tabs>
          <w:tab w:val="left" w:pos="1134"/>
        </w:tabs>
        <w:spacing w:line="460" w:lineRule="exact"/>
        <w:ind w:left="0" w:firstLine="600"/>
        <w:rPr>
          <w:rFonts w:ascii="仿宋" w:eastAsia="仿宋" w:hAnsi="仿宋"/>
          <w:sz w:val="30"/>
          <w:szCs w:val="30"/>
        </w:rPr>
      </w:pPr>
      <w:r w:rsidRPr="00574F2A">
        <w:rPr>
          <w:rFonts w:ascii="仿宋" w:eastAsia="仿宋" w:hAnsi="仿宋" w:hint="eastAsia"/>
          <w:sz w:val="30"/>
          <w:szCs w:val="30"/>
        </w:rPr>
        <w:t>结算方式为半年拨付一次，全年清算。</w:t>
      </w:r>
    </w:p>
    <w:p w:rsidR="00574F2A" w:rsidRDefault="00366533" w:rsidP="00A70D65">
      <w:pPr>
        <w:pStyle w:val="a3"/>
        <w:numPr>
          <w:ilvl w:val="0"/>
          <w:numId w:val="4"/>
        </w:numPr>
        <w:tabs>
          <w:tab w:val="left" w:pos="1134"/>
        </w:tabs>
        <w:spacing w:line="460" w:lineRule="exact"/>
        <w:ind w:left="0" w:firstLine="600"/>
        <w:rPr>
          <w:rFonts w:ascii="仿宋" w:eastAsia="仿宋" w:hAnsi="仿宋"/>
          <w:sz w:val="30"/>
          <w:szCs w:val="30"/>
        </w:rPr>
      </w:pPr>
      <w:r w:rsidRPr="00574F2A">
        <w:rPr>
          <w:rFonts w:ascii="仿宋" w:eastAsia="仿宋" w:hAnsi="仿宋" w:hint="eastAsia"/>
          <w:sz w:val="30"/>
          <w:szCs w:val="30"/>
        </w:rPr>
        <w:t>本协议</w:t>
      </w:r>
      <w:r w:rsidR="006A498A" w:rsidRPr="00574F2A">
        <w:rPr>
          <w:rFonts w:ascii="仿宋" w:eastAsia="仿宋" w:hAnsi="仿宋" w:hint="eastAsia"/>
          <w:sz w:val="30"/>
          <w:szCs w:val="30"/>
        </w:rPr>
        <w:t>自签订之日起年度内引进企业累计区级贡献不足</w:t>
      </w:r>
      <w:r w:rsidR="00AA6672">
        <w:rPr>
          <w:rFonts w:ascii="仿宋" w:eastAsia="仿宋" w:hAnsi="仿宋" w:hint="eastAsia"/>
          <w:sz w:val="30"/>
          <w:szCs w:val="30"/>
          <w:u w:val="single"/>
        </w:rPr>
        <w:t xml:space="preserve">   </w:t>
      </w:r>
      <w:r w:rsidR="006A498A" w:rsidRPr="00574F2A">
        <w:rPr>
          <w:rFonts w:ascii="仿宋" w:eastAsia="仿宋" w:hAnsi="仿宋" w:hint="eastAsia"/>
          <w:sz w:val="30"/>
          <w:szCs w:val="30"/>
        </w:rPr>
        <w:t>万元的，当年不予结算服务费，可顺延至下一年度合并考核计算，但不重复顺延。</w:t>
      </w:r>
    </w:p>
    <w:p w:rsidR="006A498A" w:rsidRPr="00574F2A" w:rsidRDefault="006A498A" w:rsidP="00A70D65">
      <w:pPr>
        <w:pStyle w:val="a3"/>
        <w:numPr>
          <w:ilvl w:val="0"/>
          <w:numId w:val="4"/>
        </w:numPr>
        <w:tabs>
          <w:tab w:val="left" w:pos="1134"/>
        </w:tabs>
        <w:spacing w:line="460" w:lineRule="exact"/>
        <w:ind w:left="0" w:firstLine="600"/>
        <w:rPr>
          <w:rFonts w:ascii="仿宋" w:eastAsia="仿宋" w:hAnsi="仿宋"/>
          <w:sz w:val="30"/>
          <w:szCs w:val="30"/>
        </w:rPr>
      </w:pPr>
      <w:r w:rsidRPr="00574F2A">
        <w:rPr>
          <w:rFonts w:ascii="仿宋" w:eastAsia="仿宋" w:hAnsi="仿宋" w:hint="eastAsia"/>
          <w:sz w:val="30"/>
          <w:szCs w:val="30"/>
        </w:rPr>
        <w:t>本协议暂定有效期为3年，自2019年4月1日起生效。在有效期内如遇国家、市、区财政扶持或费率调整，本协议同时作相应调整。</w:t>
      </w:r>
    </w:p>
    <w:p w:rsidR="006A498A" w:rsidRPr="00574F2A" w:rsidRDefault="006A498A" w:rsidP="00A70D65">
      <w:pPr>
        <w:pStyle w:val="a3"/>
        <w:numPr>
          <w:ilvl w:val="0"/>
          <w:numId w:val="1"/>
        </w:numPr>
        <w:spacing w:line="460" w:lineRule="exact"/>
        <w:ind w:firstLineChars="0"/>
        <w:rPr>
          <w:rFonts w:ascii="仿宋" w:eastAsia="仿宋" w:hAnsi="仿宋"/>
          <w:sz w:val="30"/>
          <w:szCs w:val="30"/>
        </w:rPr>
      </w:pPr>
      <w:r w:rsidRPr="00574F2A">
        <w:rPr>
          <w:rFonts w:ascii="仿宋" w:eastAsia="仿宋" w:hAnsi="仿宋" w:hint="eastAsia"/>
          <w:sz w:val="30"/>
          <w:szCs w:val="30"/>
        </w:rPr>
        <w:t>承诺</w:t>
      </w:r>
    </w:p>
    <w:p w:rsidR="00574F2A" w:rsidRDefault="006A498A" w:rsidP="00A70D65">
      <w:pPr>
        <w:pStyle w:val="a3"/>
        <w:numPr>
          <w:ilvl w:val="0"/>
          <w:numId w:val="8"/>
        </w:numPr>
        <w:spacing w:line="460" w:lineRule="exact"/>
        <w:ind w:left="0" w:firstLine="600"/>
        <w:rPr>
          <w:rFonts w:ascii="仿宋" w:eastAsia="仿宋" w:hAnsi="仿宋"/>
          <w:sz w:val="30"/>
          <w:szCs w:val="30"/>
        </w:rPr>
      </w:pPr>
      <w:r w:rsidRPr="00574F2A">
        <w:rPr>
          <w:rFonts w:ascii="仿宋" w:eastAsia="仿宋" w:hAnsi="仿宋" w:hint="eastAsia"/>
          <w:sz w:val="30"/>
          <w:szCs w:val="30"/>
        </w:rPr>
        <w:t>乙方在代理收材料过程中，不得帮助或唆使企业提前虚假材料，不得以任何理由在</w:t>
      </w:r>
      <w:r w:rsidR="0078313D" w:rsidRPr="00574F2A">
        <w:rPr>
          <w:rFonts w:ascii="仿宋" w:eastAsia="仿宋" w:hAnsi="仿宋" w:hint="eastAsia"/>
          <w:sz w:val="30"/>
          <w:szCs w:val="30"/>
        </w:rPr>
        <w:t>未经</w:t>
      </w:r>
      <w:r w:rsidRPr="00574F2A">
        <w:rPr>
          <w:rFonts w:ascii="仿宋" w:eastAsia="仿宋" w:hAnsi="仿宋" w:hint="eastAsia"/>
          <w:sz w:val="30"/>
          <w:szCs w:val="30"/>
        </w:rPr>
        <w:t>甲方许可的提前下向客户收取任何费用。如有发生，一切责任乙方自行负责并承担。</w:t>
      </w:r>
    </w:p>
    <w:p w:rsidR="00574F2A" w:rsidRDefault="00D91810" w:rsidP="00A70D65">
      <w:pPr>
        <w:pStyle w:val="a3"/>
        <w:numPr>
          <w:ilvl w:val="0"/>
          <w:numId w:val="8"/>
        </w:numPr>
        <w:spacing w:line="460" w:lineRule="exact"/>
        <w:ind w:left="0" w:firstLine="600"/>
        <w:rPr>
          <w:rFonts w:ascii="仿宋" w:eastAsia="仿宋" w:hAnsi="仿宋"/>
          <w:sz w:val="30"/>
          <w:szCs w:val="30"/>
        </w:rPr>
      </w:pPr>
      <w:r w:rsidRPr="00574F2A">
        <w:rPr>
          <w:rFonts w:ascii="仿宋" w:eastAsia="仿宋" w:hAnsi="仿宋" w:hint="eastAsia"/>
          <w:sz w:val="30"/>
          <w:szCs w:val="30"/>
        </w:rPr>
        <w:t>乙方无权与企业签订任何与扶持相关的合同或协议书，否则甲方有权终止本协议，同时取消乙方所享受的一切政策。</w:t>
      </w:r>
    </w:p>
    <w:p w:rsidR="00574F2A" w:rsidRDefault="00D91810" w:rsidP="00A70D65">
      <w:pPr>
        <w:pStyle w:val="a3"/>
        <w:numPr>
          <w:ilvl w:val="0"/>
          <w:numId w:val="8"/>
        </w:numPr>
        <w:spacing w:line="460" w:lineRule="exact"/>
        <w:ind w:left="0" w:firstLine="600"/>
        <w:rPr>
          <w:rFonts w:ascii="仿宋" w:eastAsia="仿宋" w:hAnsi="仿宋"/>
          <w:sz w:val="30"/>
          <w:szCs w:val="30"/>
        </w:rPr>
      </w:pPr>
      <w:r w:rsidRPr="00574F2A">
        <w:rPr>
          <w:rFonts w:ascii="仿宋" w:eastAsia="仿宋" w:hAnsi="仿宋" w:hint="eastAsia"/>
          <w:sz w:val="30"/>
          <w:szCs w:val="30"/>
        </w:rPr>
        <w:t>本协议</w:t>
      </w:r>
      <w:r w:rsidR="0078313D" w:rsidRPr="00574F2A">
        <w:rPr>
          <w:rFonts w:ascii="仿宋" w:eastAsia="仿宋" w:hAnsi="仿宋" w:hint="eastAsia"/>
          <w:sz w:val="30"/>
          <w:szCs w:val="30"/>
        </w:rPr>
        <w:t>经</w:t>
      </w:r>
      <w:r w:rsidRPr="00574F2A">
        <w:rPr>
          <w:rFonts w:ascii="仿宋" w:eastAsia="仿宋" w:hAnsi="仿宋" w:hint="eastAsia"/>
          <w:sz w:val="30"/>
          <w:szCs w:val="30"/>
        </w:rPr>
        <w:t>双方签字盖章后生效，本协议未尽事宜</w:t>
      </w:r>
      <w:r w:rsidR="0078313D" w:rsidRPr="00574F2A">
        <w:rPr>
          <w:rFonts w:ascii="仿宋" w:eastAsia="仿宋" w:hAnsi="仿宋" w:hint="eastAsia"/>
          <w:sz w:val="30"/>
          <w:szCs w:val="30"/>
        </w:rPr>
        <w:t>，由甲乙</w:t>
      </w:r>
      <w:r w:rsidR="00A70D65">
        <w:rPr>
          <w:rFonts w:ascii="仿宋" w:eastAsia="仿宋" w:hAnsi="仿宋" w:hint="eastAsia"/>
          <w:sz w:val="30"/>
          <w:szCs w:val="30"/>
        </w:rPr>
        <w:t>双方共同协商，或签订补充协议，补充协议与本协议具有同等法律效力</w:t>
      </w:r>
      <w:r w:rsidRPr="00574F2A">
        <w:rPr>
          <w:rFonts w:ascii="仿宋" w:eastAsia="仿宋" w:hAnsi="仿宋" w:hint="eastAsia"/>
          <w:sz w:val="30"/>
          <w:szCs w:val="30"/>
        </w:rPr>
        <w:t>。</w:t>
      </w:r>
    </w:p>
    <w:p w:rsidR="00574F2A" w:rsidRDefault="00D91810" w:rsidP="00A70D65">
      <w:pPr>
        <w:pStyle w:val="a3"/>
        <w:numPr>
          <w:ilvl w:val="0"/>
          <w:numId w:val="8"/>
        </w:numPr>
        <w:spacing w:line="460" w:lineRule="exact"/>
        <w:ind w:left="0" w:firstLine="600"/>
        <w:rPr>
          <w:rFonts w:ascii="仿宋" w:eastAsia="仿宋" w:hAnsi="仿宋"/>
          <w:sz w:val="30"/>
          <w:szCs w:val="30"/>
        </w:rPr>
      </w:pPr>
      <w:r w:rsidRPr="00574F2A">
        <w:rPr>
          <w:rFonts w:ascii="仿宋" w:eastAsia="仿宋" w:hAnsi="仿宋" w:hint="eastAsia"/>
          <w:sz w:val="30"/>
          <w:szCs w:val="30"/>
        </w:rPr>
        <w:t>在本协议有效期内，如出现连续6个月没有新企业引进或年度内发生冒用身份证、虚假注册、走逃失联、票案等累计5家以上的，甲方根据考核有权取消双方合作关系。乙方不得享有任何政策。前期所引进的企业归泰和开发区管理。</w:t>
      </w:r>
    </w:p>
    <w:p w:rsidR="00D91810" w:rsidRPr="00574F2A" w:rsidRDefault="00D91810" w:rsidP="00A70D65">
      <w:pPr>
        <w:pStyle w:val="a3"/>
        <w:numPr>
          <w:ilvl w:val="0"/>
          <w:numId w:val="8"/>
        </w:numPr>
        <w:spacing w:line="460" w:lineRule="exact"/>
        <w:ind w:left="0" w:firstLine="600"/>
        <w:rPr>
          <w:rFonts w:ascii="仿宋" w:eastAsia="仿宋" w:hAnsi="仿宋"/>
          <w:sz w:val="30"/>
          <w:szCs w:val="30"/>
        </w:rPr>
      </w:pPr>
      <w:r w:rsidRPr="00574F2A">
        <w:rPr>
          <w:rFonts w:ascii="仿宋" w:eastAsia="仿宋" w:hAnsi="仿宋" w:hint="eastAsia"/>
          <w:sz w:val="30"/>
          <w:szCs w:val="30"/>
        </w:rPr>
        <w:t>乙方所引进的企业当年度年报率低于崇明区平均年报率的，每低一个百分点，扣服务费1000元。</w:t>
      </w:r>
    </w:p>
    <w:p w:rsidR="00D91810" w:rsidRPr="00574F2A" w:rsidRDefault="00574F2A" w:rsidP="00A70D65">
      <w:pPr>
        <w:spacing w:line="460" w:lineRule="exact"/>
        <w:ind w:firstLineChars="200" w:firstLine="600"/>
        <w:rPr>
          <w:rFonts w:ascii="仿宋" w:eastAsia="仿宋" w:hAnsi="仿宋"/>
          <w:sz w:val="30"/>
          <w:szCs w:val="30"/>
        </w:rPr>
      </w:pPr>
      <w:r>
        <w:rPr>
          <w:rFonts w:ascii="仿宋" w:eastAsia="仿宋" w:hAnsi="仿宋" w:hint="eastAsia"/>
          <w:sz w:val="30"/>
          <w:szCs w:val="30"/>
        </w:rPr>
        <w:t>本协议一式肆份</w:t>
      </w:r>
      <w:r w:rsidR="00EA3E9E" w:rsidRPr="00574F2A">
        <w:rPr>
          <w:rFonts w:ascii="仿宋" w:eastAsia="仿宋" w:hAnsi="仿宋" w:hint="eastAsia"/>
          <w:sz w:val="30"/>
          <w:szCs w:val="30"/>
        </w:rPr>
        <w:t>，双方各执贰份，并经双方签字盖章后生效</w:t>
      </w:r>
      <w:r>
        <w:rPr>
          <w:rFonts w:ascii="仿宋" w:eastAsia="仿宋" w:hAnsi="仿宋" w:hint="eastAsia"/>
          <w:sz w:val="30"/>
          <w:szCs w:val="30"/>
        </w:rPr>
        <w:t>（以下无正文）</w:t>
      </w:r>
      <w:r w:rsidR="00EA3E9E" w:rsidRPr="00574F2A">
        <w:rPr>
          <w:rFonts w:ascii="仿宋" w:eastAsia="仿宋" w:hAnsi="仿宋" w:hint="eastAsia"/>
          <w:sz w:val="30"/>
          <w:szCs w:val="30"/>
        </w:rPr>
        <w:t>。</w:t>
      </w:r>
    </w:p>
    <w:p w:rsidR="00EA3E9E" w:rsidRPr="00574F2A" w:rsidRDefault="00EA3E9E" w:rsidP="00A70D65">
      <w:pPr>
        <w:spacing w:line="460" w:lineRule="exact"/>
        <w:rPr>
          <w:rFonts w:ascii="仿宋" w:eastAsia="仿宋" w:hAnsi="仿宋"/>
          <w:sz w:val="30"/>
          <w:szCs w:val="30"/>
        </w:rPr>
      </w:pPr>
    </w:p>
    <w:p w:rsidR="00EA3E9E" w:rsidRPr="00574F2A" w:rsidRDefault="00EA3E9E" w:rsidP="00A70D65">
      <w:pPr>
        <w:spacing w:line="460" w:lineRule="exact"/>
        <w:rPr>
          <w:rFonts w:ascii="仿宋" w:eastAsia="仿宋" w:hAnsi="仿宋"/>
          <w:sz w:val="30"/>
          <w:szCs w:val="30"/>
        </w:rPr>
      </w:pPr>
      <w:r w:rsidRPr="00574F2A">
        <w:rPr>
          <w:rFonts w:ascii="仿宋" w:eastAsia="仿宋" w:hAnsi="仿宋" w:hint="eastAsia"/>
          <w:sz w:val="30"/>
          <w:szCs w:val="30"/>
        </w:rPr>
        <w:t>甲方：上海泰和经济发展区管理委员会</w:t>
      </w:r>
      <w:r w:rsidR="00574F2A">
        <w:rPr>
          <w:rFonts w:ascii="仿宋" w:eastAsia="仿宋" w:hAnsi="仿宋" w:hint="eastAsia"/>
          <w:sz w:val="30"/>
          <w:szCs w:val="30"/>
        </w:rPr>
        <w:t xml:space="preserve">  </w:t>
      </w:r>
      <w:r w:rsidR="00A70D65">
        <w:rPr>
          <w:rFonts w:ascii="仿宋" w:eastAsia="仿宋" w:hAnsi="仿宋" w:hint="eastAsia"/>
          <w:sz w:val="30"/>
          <w:szCs w:val="30"/>
        </w:rPr>
        <w:t xml:space="preserve"> </w:t>
      </w:r>
      <w:r w:rsidRPr="00574F2A">
        <w:rPr>
          <w:rFonts w:ascii="仿宋" w:eastAsia="仿宋" w:hAnsi="仿宋" w:hint="eastAsia"/>
          <w:sz w:val="30"/>
          <w:szCs w:val="30"/>
        </w:rPr>
        <w:t>乙方：</w:t>
      </w:r>
      <w:r w:rsidR="00574F2A">
        <w:rPr>
          <w:rFonts w:ascii="仿宋" w:eastAsia="仿宋" w:hAnsi="仿宋" w:hint="eastAsia"/>
          <w:sz w:val="30"/>
          <w:szCs w:val="30"/>
        </w:rPr>
        <w:t>上海*******招商网点</w:t>
      </w:r>
    </w:p>
    <w:p w:rsidR="00EA3E9E" w:rsidRPr="00574F2A" w:rsidRDefault="00EA3E9E" w:rsidP="00A70D65">
      <w:pPr>
        <w:spacing w:line="460" w:lineRule="exact"/>
        <w:rPr>
          <w:rFonts w:ascii="仿宋" w:eastAsia="仿宋" w:hAnsi="仿宋"/>
          <w:sz w:val="30"/>
          <w:szCs w:val="30"/>
        </w:rPr>
      </w:pPr>
      <w:r w:rsidRPr="00574F2A">
        <w:rPr>
          <w:rFonts w:ascii="仿宋" w:eastAsia="仿宋" w:hAnsi="仿宋" w:hint="eastAsia"/>
          <w:sz w:val="30"/>
          <w:szCs w:val="30"/>
        </w:rPr>
        <w:t>代理签字：</w:t>
      </w:r>
      <w:r w:rsidR="00574F2A">
        <w:rPr>
          <w:rFonts w:ascii="仿宋" w:eastAsia="仿宋" w:hAnsi="仿宋" w:hint="eastAsia"/>
          <w:sz w:val="30"/>
          <w:szCs w:val="30"/>
        </w:rPr>
        <w:t xml:space="preserve">                           </w:t>
      </w:r>
      <w:r w:rsidRPr="00574F2A">
        <w:rPr>
          <w:rFonts w:ascii="仿宋" w:eastAsia="仿宋" w:hAnsi="仿宋" w:hint="eastAsia"/>
          <w:sz w:val="30"/>
          <w:szCs w:val="30"/>
        </w:rPr>
        <w:t>代表签字：</w:t>
      </w:r>
    </w:p>
    <w:p w:rsidR="00EA3E9E" w:rsidRPr="00574F2A" w:rsidRDefault="00EA3E9E" w:rsidP="00A70D65">
      <w:pPr>
        <w:spacing w:line="460" w:lineRule="exact"/>
        <w:rPr>
          <w:rFonts w:ascii="仿宋" w:eastAsia="仿宋" w:hAnsi="仿宋"/>
          <w:sz w:val="30"/>
          <w:szCs w:val="30"/>
        </w:rPr>
      </w:pPr>
      <w:r w:rsidRPr="00574F2A">
        <w:rPr>
          <w:rFonts w:ascii="仿宋" w:eastAsia="仿宋" w:hAnsi="仿宋" w:hint="eastAsia"/>
          <w:sz w:val="30"/>
          <w:szCs w:val="30"/>
        </w:rPr>
        <w:t xml:space="preserve">日期： </w:t>
      </w:r>
      <w:r w:rsidR="00574F2A">
        <w:rPr>
          <w:rFonts w:ascii="仿宋" w:eastAsia="仿宋" w:hAnsi="仿宋" w:hint="eastAsia"/>
          <w:sz w:val="30"/>
          <w:szCs w:val="30"/>
        </w:rPr>
        <w:t xml:space="preserve">                              </w:t>
      </w:r>
      <w:r w:rsidRPr="00574F2A">
        <w:rPr>
          <w:rFonts w:ascii="仿宋" w:eastAsia="仿宋" w:hAnsi="仿宋" w:hint="eastAsia"/>
          <w:sz w:val="30"/>
          <w:szCs w:val="30"/>
        </w:rPr>
        <w:t>日期：</w:t>
      </w:r>
    </w:p>
    <w:sectPr w:rsidR="00EA3E9E" w:rsidRPr="00574F2A" w:rsidSect="00574F2A">
      <w:headerReference w:type="even" r:id="rId7"/>
      <w:headerReference w:type="default" r:id="rId8"/>
      <w:footerReference w:type="default" r:id="rId9"/>
      <w:headerReference w:type="first" r:id="rId10"/>
      <w:pgSz w:w="11906" w:h="16838"/>
      <w:pgMar w:top="1440" w:right="1274" w:bottom="1440"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6455" w:rsidRDefault="00536455" w:rsidP="00366533">
      <w:r>
        <w:separator/>
      </w:r>
    </w:p>
  </w:endnote>
  <w:endnote w:type="continuationSeparator" w:id="1">
    <w:p w:rsidR="00536455" w:rsidRDefault="00536455" w:rsidP="003665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6817"/>
      <w:docPartObj>
        <w:docPartGallery w:val="Page Numbers (Bottom of Page)"/>
        <w:docPartUnique/>
      </w:docPartObj>
    </w:sdtPr>
    <w:sdtContent>
      <w:sdt>
        <w:sdtPr>
          <w:id w:val="3076818"/>
          <w:docPartObj>
            <w:docPartGallery w:val="Page Numbers (Top of Page)"/>
            <w:docPartUnique/>
          </w:docPartObj>
        </w:sdtPr>
        <w:sdtContent>
          <w:p w:rsidR="00574F2A" w:rsidRDefault="00574F2A">
            <w:pPr>
              <w:pStyle w:val="a5"/>
              <w:jc w:val="center"/>
            </w:pPr>
            <w:r>
              <w:rPr>
                <w:lang w:val="zh-CN"/>
              </w:rPr>
              <w:t xml:space="preserve"> </w:t>
            </w:r>
            <w:r w:rsidR="00AB409A">
              <w:rPr>
                <w:b/>
                <w:sz w:val="24"/>
                <w:szCs w:val="24"/>
              </w:rPr>
              <w:fldChar w:fldCharType="begin"/>
            </w:r>
            <w:r>
              <w:rPr>
                <w:b/>
              </w:rPr>
              <w:instrText>PAGE</w:instrText>
            </w:r>
            <w:r w:rsidR="00AB409A">
              <w:rPr>
                <w:b/>
                <w:sz w:val="24"/>
                <w:szCs w:val="24"/>
              </w:rPr>
              <w:fldChar w:fldCharType="separate"/>
            </w:r>
            <w:r w:rsidR="00AA6672">
              <w:rPr>
                <w:b/>
                <w:noProof/>
              </w:rPr>
              <w:t>2</w:t>
            </w:r>
            <w:r w:rsidR="00AB409A">
              <w:rPr>
                <w:b/>
                <w:sz w:val="24"/>
                <w:szCs w:val="24"/>
              </w:rPr>
              <w:fldChar w:fldCharType="end"/>
            </w:r>
            <w:r>
              <w:rPr>
                <w:lang w:val="zh-CN"/>
              </w:rPr>
              <w:t xml:space="preserve"> / </w:t>
            </w:r>
            <w:r w:rsidR="00AB409A">
              <w:rPr>
                <w:b/>
                <w:sz w:val="24"/>
                <w:szCs w:val="24"/>
              </w:rPr>
              <w:fldChar w:fldCharType="begin"/>
            </w:r>
            <w:r>
              <w:rPr>
                <w:b/>
              </w:rPr>
              <w:instrText>NUMPAGES</w:instrText>
            </w:r>
            <w:r w:rsidR="00AB409A">
              <w:rPr>
                <w:b/>
                <w:sz w:val="24"/>
                <w:szCs w:val="24"/>
              </w:rPr>
              <w:fldChar w:fldCharType="separate"/>
            </w:r>
            <w:r w:rsidR="00AA6672">
              <w:rPr>
                <w:b/>
                <w:noProof/>
              </w:rPr>
              <w:t>2</w:t>
            </w:r>
            <w:r w:rsidR="00AB409A">
              <w:rPr>
                <w:b/>
                <w:sz w:val="24"/>
                <w:szCs w:val="24"/>
              </w:rPr>
              <w:fldChar w:fldCharType="end"/>
            </w:r>
          </w:p>
        </w:sdtContent>
      </w:sdt>
    </w:sdtContent>
  </w:sdt>
  <w:p w:rsidR="00574F2A" w:rsidRDefault="00574F2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6455" w:rsidRDefault="00536455" w:rsidP="00366533">
      <w:r>
        <w:separator/>
      </w:r>
    </w:p>
  </w:footnote>
  <w:footnote w:type="continuationSeparator" w:id="1">
    <w:p w:rsidR="00536455" w:rsidRDefault="00536455" w:rsidP="003665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705" w:rsidRDefault="00AB409A">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76971" o:spid="_x0000_s9218" type="#_x0000_t136" style="position:absolute;left:0;text-align:left;margin-left:0;margin-top:0;width:558pt;height:111.6pt;rotation:315;z-index:-251654144;mso-position-horizontal:center;mso-position-horizontal-relative:margin;mso-position-vertical:center;mso-position-vertical-relative:margin" o:allowincell="f" fillcolor="silver" stroked="f">
          <v:fill opacity=".5"/>
          <v:textpath style="font-family:&quot;宋体&quot;;font-size:1pt" string="网点协议书"/>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F2A" w:rsidRDefault="00AB409A" w:rsidP="00A70D65">
    <w:pPr>
      <w:pStyle w:val="a4"/>
      <w:pBdr>
        <w:bottom w:val="single" w:sz="6" w:space="0" w:color="auto"/>
      </w:pBd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76972" o:spid="_x0000_s9219" type="#_x0000_t136" style="position:absolute;left:0;text-align:left;margin-left:0;margin-top:0;width:558pt;height:111.6pt;rotation:315;z-index:-251652096;mso-position-horizontal:center;mso-position-horizontal-relative:margin;mso-position-vertical:center;mso-position-vertical-relative:margin" o:allowincell="f" fillcolor="silver" stroked="f">
          <v:fill opacity=".5"/>
          <v:textpath style="font-family:&quot;宋体&quot;;font-size:1pt" string="网点协议书"/>
          <w10:wrap anchorx="margin" anchory="margin"/>
        </v:shape>
      </w:pict>
    </w:r>
    <w:r w:rsidR="00574F2A">
      <w:rPr>
        <w:rFonts w:hint="eastAsia"/>
      </w:rPr>
      <w:t>网点协议书</w:t>
    </w:r>
  </w:p>
  <w:p w:rsidR="00574F2A" w:rsidRDefault="00574F2A" w:rsidP="00A70D65">
    <w:pPr>
      <w:pStyle w:val="a4"/>
      <w:pBdr>
        <w:bottom w:val="single" w:sz="6"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705" w:rsidRDefault="00AB409A">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76970" o:spid="_x0000_s9217" type="#_x0000_t136" style="position:absolute;left:0;text-align:left;margin-left:0;margin-top:0;width:558pt;height:111.6pt;rotation:315;z-index:-251656192;mso-position-horizontal:center;mso-position-horizontal-relative:margin;mso-position-vertical:center;mso-position-vertical-relative:margin" o:allowincell="f" fillcolor="silver" stroked="f">
          <v:fill opacity=".5"/>
          <v:textpath style="font-family:&quot;宋体&quot;;font-size:1pt" string="网点协议书"/>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E228F"/>
    <w:multiLevelType w:val="hybridMultilevel"/>
    <w:tmpl w:val="B90A27E4"/>
    <w:lvl w:ilvl="0" w:tplc="C892227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3BED3790"/>
    <w:multiLevelType w:val="hybridMultilevel"/>
    <w:tmpl w:val="141E47A0"/>
    <w:lvl w:ilvl="0" w:tplc="27B00610">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F586DD2"/>
    <w:multiLevelType w:val="hybridMultilevel"/>
    <w:tmpl w:val="A1140BBC"/>
    <w:lvl w:ilvl="0" w:tplc="AAD07BF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685D747B"/>
    <w:multiLevelType w:val="hybridMultilevel"/>
    <w:tmpl w:val="E5F227AE"/>
    <w:lvl w:ilvl="0" w:tplc="0F7EC4A6">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9C500A8"/>
    <w:multiLevelType w:val="hybridMultilevel"/>
    <w:tmpl w:val="11868142"/>
    <w:lvl w:ilvl="0" w:tplc="EFAEAED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7BB77FDA"/>
    <w:multiLevelType w:val="hybridMultilevel"/>
    <w:tmpl w:val="5FB2C602"/>
    <w:lvl w:ilvl="0" w:tplc="0F7EC4A6">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BE24E3D"/>
    <w:multiLevelType w:val="hybridMultilevel"/>
    <w:tmpl w:val="44A62A0E"/>
    <w:lvl w:ilvl="0" w:tplc="9EE8B73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7C7E4F82"/>
    <w:multiLevelType w:val="hybridMultilevel"/>
    <w:tmpl w:val="F81AABE4"/>
    <w:lvl w:ilvl="0" w:tplc="0F7EC4A6">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6"/>
  </w:num>
  <w:num w:numId="4">
    <w:abstractNumId w:val="4"/>
  </w:num>
  <w:num w:numId="5">
    <w:abstractNumId w:val="2"/>
  </w:num>
  <w:num w:numId="6">
    <w:abstractNumId w:val="3"/>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8"/>
    <o:shapelayout v:ext="edit">
      <o:idmap v:ext="edit" data="9"/>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B7663"/>
    <w:rsid w:val="00136AC1"/>
    <w:rsid w:val="00246D36"/>
    <w:rsid w:val="002D05D1"/>
    <w:rsid w:val="00366533"/>
    <w:rsid w:val="00405D0D"/>
    <w:rsid w:val="00435225"/>
    <w:rsid w:val="004961C6"/>
    <w:rsid w:val="00536455"/>
    <w:rsid w:val="00574F2A"/>
    <w:rsid w:val="005F4895"/>
    <w:rsid w:val="0063464E"/>
    <w:rsid w:val="006576EF"/>
    <w:rsid w:val="006A498A"/>
    <w:rsid w:val="00723083"/>
    <w:rsid w:val="00761730"/>
    <w:rsid w:val="0078313D"/>
    <w:rsid w:val="008E2358"/>
    <w:rsid w:val="00922044"/>
    <w:rsid w:val="00980B07"/>
    <w:rsid w:val="00982A77"/>
    <w:rsid w:val="009C0705"/>
    <w:rsid w:val="00A217C6"/>
    <w:rsid w:val="00A70D65"/>
    <w:rsid w:val="00AA6672"/>
    <w:rsid w:val="00AB409A"/>
    <w:rsid w:val="00C3279E"/>
    <w:rsid w:val="00CF30A6"/>
    <w:rsid w:val="00D91810"/>
    <w:rsid w:val="00EA3E9E"/>
    <w:rsid w:val="00F0105B"/>
    <w:rsid w:val="00FB76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1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663"/>
    <w:pPr>
      <w:ind w:firstLineChars="200" w:firstLine="420"/>
    </w:pPr>
  </w:style>
  <w:style w:type="paragraph" w:styleId="a4">
    <w:name w:val="header"/>
    <w:basedOn w:val="a"/>
    <w:link w:val="Char"/>
    <w:uiPriority w:val="99"/>
    <w:unhideWhenUsed/>
    <w:rsid w:val="003665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66533"/>
    <w:rPr>
      <w:sz w:val="18"/>
      <w:szCs w:val="18"/>
    </w:rPr>
  </w:style>
  <w:style w:type="paragraph" w:styleId="a5">
    <w:name w:val="footer"/>
    <w:basedOn w:val="a"/>
    <w:link w:val="Char0"/>
    <w:uiPriority w:val="99"/>
    <w:unhideWhenUsed/>
    <w:rsid w:val="00366533"/>
    <w:pPr>
      <w:tabs>
        <w:tab w:val="center" w:pos="4153"/>
        <w:tab w:val="right" w:pos="8306"/>
      </w:tabs>
      <w:snapToGrid w:val="0"/>
      <w:jc w:val="left"/>
    </w:pPr>
    <w:rPr>
      <w:sz w:val="18"/>
      <w:szCs w:val="18"/>
    </w:rPr>
  </w:style>
  <w:style w:type="character" w:customStyle="1" w:styleId="Char0">
    <w:name w:val="页脚 Char"/>
    <w:basedOn w:val="a0"/>
    <w:link w:val="a5"/>
    <w:uiPriority w:val="99"/>
    <w:rsid w:val="00366533"/>
    <w:rPr>
      <w:sz w:val="18"/>
      <w:szCs w:val="18"/>
    </w:rPr>
  </w:style>
  <w:style w:type="paragraph" w:styleId="a6">
    <w:name w:val="Balloon Text"/>
    <w:basedOn w:val="a"/>
    <w:link w:val="Char1"/>
    <w:uiPriority w:val="99"/>
    <w:semiHidden/>
    <w:unhideWhenUsed/>
    <w:rsid w:val="00574F2A"/>
    <w:rPr>
      <w:sz w:val="18"/>
      <w:szCs w:val="18"/>
    </w:rPr>
  </w:style>
  <w:style w:type="character" w:customStyle="1" w:styleId="Char1">
    <w:name w:val="批注框文本 Char"/>
    <w:basedOn w:val="a0"/>
    <w:link w:val="a6"/>
    <w:uiPriority w:val="99"/>
    <w:semiHidden/>
    <w:rsid w:val="00574F2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195</Words>
  <Characters>1116</Characters>
  <Application>Microsoft Office Word</Application>
  <DocSecurity>0</DocSecurity>
  <Lines>9</Lines>
  <Paragraphs>2</Paragraphs>
  <ScaleCrop>false</ScaleCrop>
  <Company/>
  <LinksUpToDate>false</LinksUpToDate>
  <CharactersWithSpaces>1309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lenovo3</dc:creator>
  <cp:lastModifiedBy>PC</cp:lastModifiedBy>
  <cp:revision>4</cp:revision>
  <dcterms:created xsi:type="dcterms:W3CDTF">2020-05-04T02:34:00Z</dcterms:created>
  <dcterms:modified xsi:type="dcterms:W3CDTF">2020-05-06T02:16:00Z</dcterms:modified>
</cp:coreProperties>
</file>